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F" w:rsidRDefault="0050710F" w:rsidP="00507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Кошторис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фінансовий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звіт</w:t>
      </w:r>
      <w:proofErr w:type="spellEnd"/>
    </w:p>
    <w:tbl>
      <w:tblPr>
        <w:tblW w:w="9896" w:type="dxa"/>
        <w:tblCellSpacing w:w="15" w:type="dxa"/>
        <w:shd w:val="clear" w:color="auto" w:fill="FFFFFF"/>
        <w:tblLayout w:type="fixed"/>
        <w:tblLook w:val="04A0"/>
      </w:tblPr>
      <w:tblGrid>
        <w:gridCol w:w="5999"/>
        <w:gridCol w:w="589"/>
        <w:gridCol w:w="403"/>
        <w:gridCol w:w="1701"/>
        <w:gridCol w:w="202"/>
        <w:gridCol w:w="678"/>
        <w:gridCol w:w="324"/>
      </w:tblGrid>
      <w:tr w:rsidR="0050710F" w:rsidTr="005B22EF">
        <w:trPr>
          <w:gridAfter w:val="6"/>
          <w:wAfter w:w="3852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Кошторис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станом на 01.11.2017 року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загальному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фонду</w:t>
            </w:r>
          </w:p>
        </w:tc>
      </w:tr>
      <w:tr w:rsidR="0050710F" w:rsidTr="005B22EF">
        <w:trPr>
          <w:gridAfter w:val="6"/>
          <w:wAfter w:w="3852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710F" w:rsidRPr="0050710F" w:rsidTr="005B22EF">
        <w:trPr>
          <w:gridAfter w:val="6"/>
          <w:wAfter w:w="3852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0710F" w:rsidRDefault="0050710F" w:rsidP="005071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Середино-Будська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  <w:p w:rsidR="0050710F" w:rsidRDefault="0050710F" w:rsidP="005071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І-ІІІ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№1</w:t>
            </w:r>
          </w:p>
          <w:p w:rsidR="0050710F" w:rsidRPr="0050710F" w:rsidRDefault="0050710F" w:rsidP="005071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</w:pP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Показники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0710F" w:rsidRDefault="0050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КЕКВ</w:t>
            </w:r>
            <w:proofErr w:type="spellEnd"/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0710F" w:rsidRDefault="0050710F" w:rsidP="005B22EF">
            <w:pPr>
              <w:spacing w:after="0"/>
              <w:ind w:right="-52"/>
              <w:rPr>
                <w:rFonts w:eastAsiaTheme="minorEastAsia" w:cs="Times New Roman"/>
                <w:u w:val="single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0710F" w:rsidRDefault="00507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Касові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 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видатки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 на 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звітний</w:t>
            </w:r>
            <w:proofErr w:type="spellEnd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 </w:t>
            </w:r>
            <w:proofErr w:type="spellStart"/>
            <w:r w:rsidRPr="00507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період</w:t>
            </w:r>
            <w:proofErr w:type="spellEnd"/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плата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2111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3974708, 76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праці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2120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874435, 93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інвентар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2210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168244,88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Продукти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харчування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2230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110239, 58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послу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комунальних)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2240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65147,84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Видатки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відрядження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2250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4089,68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2271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2272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4009, 49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енергії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2273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46469, 57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природного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газу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2274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0,00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енергоносіїв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2275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94833, 78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заходи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регіональних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віднесені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2282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,00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населенню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2730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10000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поточні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видатки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2800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3850,46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довгострокового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val="uk-UA" w:eastAsia="ru-RU"/>
              </w:rPr>
              <w:t>електроплита)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3110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72000</w:t>
            </w: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Капітальне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 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3122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3132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реставрація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    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3142</w:t>
            </w: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710F" w:rsidTr="005B22EF">
        <w:trPr>
          <w:gridAfter w:val="3"/>
          <w:wAfter w:w="1159" w:type="dxa"/>
          <w:tblCellSpacing w:w="15" w:type="dxa"/>
        </w:trPr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Разом</w:t>
            </w:r>
          </w:p>
        </w:tc>
        <w:tc>
          <w:tcPr>
            <w:tcW w:w="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Default="0050710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  <w:p w:rsidR="0050710F" w:rsidRDefault="00507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10F" w:rsidRPr="005B22EF" w:rsidRDefault="0050710F" w:rsidP="005B2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5B22E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val="uk-UA" w:eastAsia="ru-RU"/>
              </w:rPr>
              <w:t xml:space="preserve">           </w:t>
            </w:r>
            <w:r w:rsidR="005B22EF" w:rsidRPr="005B22E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val="uk-UA" w:eastAsia="ru-RU"/>
              </w:rPr>
              <w:t>5 428 029,97</w:t>
            </w:r>
          </w:p>
        </w:tc>
      </w:tr>
      <w:tr w:rsidR="0050710F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860" w:type="dxa"/>
          <w:tblCellSpacing w:w="15" w:type="dxa"/>
        </w:trPr>
        <w:tc>
          <w:tcPr>
            <w:tcW w:w="6946" w:type="dxa"/>
            <w:gridSpan w:val="3"/>
            <w:shd w:val="clear" w:color="auto" w:fill="FFFFFF"/>
            <w:vAlign w:val="center"/>
            <w:hideMark/>
          </w:tcPr>
          <w:p w:rsidR="004041A0" w:rsidRPr="004041A0" w:rsidRDefault="004041A0" w:rsidP="004041A0">
            <w:pPr>
              <w:spacing w:before="100" w:beforeAutospacing="1" w:after="100" w:afterAutospacing="1" w:line="240" w:lineRule="auto"/>
              <w:ind w:right="-6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50710F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860" w:type="dxa"/>
          <w:tblCellSpacing w:w="15" w:type="dxa"/>
        </w:trPr>
        <w:tc>
          <w:tcPr>
            <w:tcW w:w="6946" w:type="dxa"/>
            <w:gridSpan w:val="3"/>
            <w:shd w:val="clear" w:color="auto" w:fill="FFFFFF"/>
            <w:vAlign w:val="center"/>
            <w:hideMark/>
          </w:tcPr>
          <w:p w:rsidR="0050710F" w:rsidRPr="00DF39DD" w:rsidRDefault="0050710F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0F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46" w:type="dxa"/>
            <w:gridSpan w:val="3"/>
            <w:shd w:val="clear" w:color="auto" w:fill="FFFFFF"/>
            <w:vAlign w:val="center"/>
            <w:hideMark/>
          </w:tcPr>
          <w:p w:rsidR="0050710F" w:rsidRPr="00DF39DD" w:rsidRDefault="0050710F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4"/>
            <w:shd w:val="clear" w:color="auto" w:fill="FFFFFF"/>
            <w:vAlign w:val="center"/>
            <w:hideMark/>
          </w:tcPr>
          <w:p w:rsidR="0050710F" w:rsidRPr="00DF39DD" w:rsidRDefault="0050710F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1A0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7" w:type="dxa"/>
          <w:tblCellSpacing w:w="15" w:type="dxa"/>
        </w:trPr>
        <w:tc>
          <w:tcPr>
            <w:tcW w:w="8849" w:type="dxa"/>
            <w:gridSpan w:val="5"/>
            <w:shd w:val="clear" w:color="auto" w:fill="FFFFFF"/>
            <w:vAlign w:val="center"/>
            <w:hideMark/>
          </w:tcPr>
          <w:p w:rsidR="004041A0" w:rsidRPr="00DF39DD" w:rsidRDefault="004041A0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Перелі</w:t>
            </w:r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</w:t>
            </w:r>
            <w:proofErr w:type="spellEnd"/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товар</w:t>
            </w:r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робіт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послуг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як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благодійна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допомога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та за рахунок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джерел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заборонених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чинним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законодавством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жовтень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2017 року</w:t>
            </w:r>
          </w:p>
        </w:tc>
      </w:tr>
      <w:tr w:rsidR="004041A0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7" w:type="dxa"/>
          <w:tblCellSpacing w:w="15" w:type="dxa"/>
        </w:trPr>
        <w:tc>
          <w:tcPr>
            <w:tcW w:w="8849" w:type="dxa"/>
            <w:gridSpan w:val="5"/>
            <w:shd w:val="clear" w:color="auto" w:fill="FFFFFF"/>
            <w:vAlign w:val="center"/>
            <w:hideMark/>
          </w:tcPr>
          <w:p w:rsidR="004041A0" w:rsidRPr="00DF39DD" w:rsidRDefault="004041A0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Оприбутковано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як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благодійна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допомога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натуральній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формі</w:t>
            </w:r>
            <w:proofErr w:type="spellEnd"/>
          </w:p>
        </w:tc>
      </w:tr>
      <w:tr w:rsidR="004041A0" w:rsidRPr="00DF39DD" w:rsidTr="005B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9" w:type="dxa"/>
          <w:tblCellSpacing w:w="15" w:type="dxa"/>
        </w:trPr>
        <w:tc>
          <w:tcPr>
            <w:tcW w:w="8849" w:type="dxa"/>
            <w:gridSpan w:val="5"/>
            <w:shd w:val="clear" w:color="auto" w:fill="FFFFFF"/>
            <w:vAlign w:val="center"/>
            <w:hideMark/>
          </w:tcPr>
          <w:p w:rsidR="004041A0" w:rsidRPr="004041A0" w:rsidRDefault="004041A0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Послуга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харчування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                                                                                      </w:t>
            </w:r>
            <w:r w:rsidR="00EB37F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    </w:t>
            </w:r>
            <w:r w:rsidR="00EB37F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41034, 76</w:t>
            </w: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4041A0" w:rsidRPr="00DF39DD" w:rsidRDefault="004041A0" w:rsidP="00107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2420" w:rsidRDefault="00212420" w:rsidP="004041A0"/>
    <w:sectPr w:rsidR="00212420" w:rsidSect="0021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0F"/>
    <w:rsid w:val="000238C8"/>
    <w:rsid w:val="000926EF"/>
    <w:rsid w:val="00212420"/>
    <w:rsid w:val="002761AF"/>
    <w:rsid w:val="002819C4"/>
    <w:rsid w:val="004041A0"/>
    <w:rsid w:val="0050710F"/>
    <w:rsid w:val="005B22EF"/>
    <w:rsid w:val="006A62C4"/>
    <w:rsid w:val="009060D8"/>
    <w:rsid w:val="00CB002F"/>
    <w:rsid w:val="00E051DF"/>
    <w:rsid w:val="00E64F69"/>
    <w:rsid w:val="00EB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4</cp:revision>
  <dcterms:created xsi:type="dcterms:W3CDTF">2017-12-01T07:23:00Z</dcterms:created>
  <dcterms:modified xsi:type="dcterms:W3CDTF">2017-12-01T09:04:00Z</dcterms:modified>
</cp:coreProperties>
</file>